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bookmarkStart w:id="0" w:name="_GoBack"/>
      <w:bookmarkEnd w:id="0"/>
    </w:p>
    <w:p w:rsidR="00AB5916" w:rsidRDefault="00BA21B4"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71997" cy="331005"/>
                    </a:xfrm>
                    <a:prstGeom prst="rect">
                      <a:avLst/>
                    </a:prstGeom>
                  </pic:spPr>
                </pic:pic>
              </a:graphicData>
            </a:graphic>
          </wp:inline>
        </w:drawing>
      </w:r>
    </w:p>
    <w:p w:rsidR="00BB2BF2" w:rsidRDefault="00BB2BF2" w:rsidP="00AB5916">
      <w:pPr>
        <w:autoSpaceDE w:val="0"/>
        <w:autoSpaceDN w:val="0"/>
        <w:adjustRightInd w:val="0"/>
        <w:spacing w:after="0" w:line="240" w:lineRule="auto"/>
        <w:rPr>
          <w:rFonts w:ascii="Arial" w:hAnsi="Arial" w:cs="Arial"/>
          <w:b/>
          <w:bCs/>
          <w:color w:val="404040"/>
          <w:sz w:val="24"/>
          <w:szCs w:val="24"/>
        </w:rPr>
      </w:pPr>
    </w:p>
    <w:p w:rsidR="00CF224D" w:rsidRPr="00CF224D" w:rsidRDefault="00CF224D" w:rsidP="00CF224D">
      <w:pPr>
        <w:autoSpaceDE w:val="0"/>
        <w:autoSpaceDN w:val="0"/>
        <w:adjustRightInd w:val="0"/>
        <w:spacing w:after="0" w:line="240" w:lineRule="auto"/>
        <w:rPr>
          <w:rFonts w:ascii="NeoSansPro-Regular" w:hAnsi="NeoSansPro-Regular" w:cs="NeoSansPro-Regular"/>
          <w:color w:val="000000"/>
          <w:szCs w:val="20"/>
        </w:rPr>
      </w:pPr>
      <w:r w:rsidRPr="00CF224D">
        <w:rPr>
          <w:rFonts w:ascii="NeoSansPro-Bold" w:hAnsi="NeoSansPro-Bold" w:cs="NeoSansPro-Bold"/>
          <w:b/>
          <w:bCs/>
          <w:color w:val="000000"/>
          <w:szCs w:val="20"/>
        </w:rPr>
        <w:t xml:space="preserve">Nombre: </w:t>
      </w:r>
      <w:r w:rsidRPr="00CF224D">
        <w:rPr>
          <w:rFonts w:ascii="NeoSansPro-Regular" w:hAnsi="NeoSansPro-Regular" w:cs="NeoSansPro-Regular"/>
          <w:color w:val="000000"/>
          <w:szCs w:val="20"/>
        </w:rPr>
        <w:t>Amairany</w:t>
      </w:r>
      <w:r w:rsidR="00310DF5">
        <w:rPr>
          <w:rFonts w:ascii="NeoSansPro-Regular" w:hAnsi="NeoSansPro-Regular" w:cs="NeoSansPro-Regular"/>
          <w:color w:val="000000"/>
          <w:szCs w:val="20"/>
        </w:rPr>
        <w:t xml:space="preserve"> </w:t>
      </w:r>
      <w:r w:rsidRPr="00CF224D">
        <w:rPr>
          <w:rFonts w:ascii="NeoSansPro-Regular" w:hAnsi="NeoSansPro-Regular" w:cs="NeoSansPro-Regular"/>
          <w:color w:val="000000"/>
          <w:szCs w:val="20"/>
        </w:rPr>
        <w:t xml:space="preserve">Uscanga Gómez. </w:t>
      </w:r>
    </w:p>
    <w:p w:rsidR="00CF224D" w:rsidRPr="00CF224D" w:rsidRDefault="00CF224D" w:rsidP="00CF224D">
      <w:pPr>
        <w:autoSpaceDE w:val="0"/>
        <w:autoSpaceDN w:val="0"/>
        <w:adjustRightInd w:val="0"/>
        <w:spacing w:after="0" w:line="240" w:lineRule="auto"/>
        <w:rPr>
          <w:rFonts w:ascii="NeoSansPro-Regular" w:hAnsi="NeoSansPro-Regular" w:cs="NeoSansPro-Regular"/>
          <w:color w:val="000000"/>
          <w:szCs w:val="20"/>
        </w:rPr>
      </w:pPr>
      <w:r w:rsidRPr="00CF224D">
        <w:rPr>
          <w:rFonts w:ascii="NeoSansPro-Bold" w:hAnsi="NeoSansPro-Bold" w:cs="NeoSansPro-Bold"/>
          <w:b/>
          <w:bCs/>
          <w:color w:val="000000"/>
          <w:szCs w:val="20"/>
        </w:rPr>
        <w:t xml:space="preserve">Grado de Escolaridad: </w:t>
      </w:r>
      <w:r w:rsidRPr="00CF224D">
        <w:rPr>
          <w:rFonts w:ascii="NeoSansPro-Regular" w:hAnsi="NeoSansPro-Regular" w:cs="NeoSansPro-Regular"/>
          <w:color w:val="000000"/>
          <w:szCs w:val="20"/>
        </w:rPr>
        <w:t>Licenciatura en Criminología y Criminalística.</w:t>
      </w:r>
    </w:p>
    <w:p w:rsidR="00CF224D" w:rsidRPr="00CF224D" w:rsidRDefault="00CF224D" w:rsidP="00CF224D">
      <w:pPr>
        <w:autoSpaceDE w:val="0"/>
        <w:autoSpaceDN w:val="0"/>
        <w:adjustRightInd w:val="0"/>
        <w:spacing w:after="0" w:line="240" w:lineRule="auto"/>
        <w:rPr>
          <w:rFonts w:ascii="NeoSansPro-Regular" w:hAnsi="NeoSansPro-Regular" w:cs="NeoSansPro-Regular"/>
          <w:color w:val="000000"/>
          <w:szCs w:val="20"/>
        </w:rPr>
      </w:pPr>
      <w:r w:rsidRPr="00CF224D">
        <w:rPr>
          <w:rFonts w:ascii="NeoSansPro-Bold" w:hAnsi="NeoSansPro-Bold" w:cs="NeoSansPro-Bold"/>
          <w:b/>
          <w:bCs/>
          <w:color w:val="000000"/>
          <w:szCs w:val="20"/>
        </w:rPr>
        <w:t xml:space="preserve">Cédula Profesional: </w:t>
      </w:r>
      <w:r w:rsidRPr="00CF224D">
        <w:rPr>
          <w:rFonts w:ascii="NeoSansPro-Regular" w:hAnsi="NeoSansPro-Regular" w:cs="NeoSansPro-Regular"/>
          <w:color w:val="000000"/>
          <w:szCs w:val="20"/>
        </w:rPr>
        <w:t>08759791.</w:t>
      </w:r>
    </w:p>
    <w:p w:rsidR="00CF224D" w:rsidRPr="00CF224D" w:rsidRDefault="00CF224D" w:rsidP="00CF224D">
      <w:pPr>
        <w:autoSpaceDE w:val="0"/>
        <w:autoSpaceDN w:val="0"/>
        <w:adjustRightInd w:val="0"/>
        <w:spacing w:after="0" w:line="240" w:lineRule="auto"/>
        <w:rPr>
          <w:rFonts w:ascii="NeoSansPro-Regular" w:hAnsi="NeoSansPro-Regular" w:cs="NeoSansPro-Regular"/>
          <w:color w:val="000000"/>
          <w:szCs w:val="20"/>
        </w:rPr>
      </w:pPr>
      <w:r w:rsidRPr="00CF224D">
        <w:rPr>
          <w:rFonts w:ascii="NeoSansPro-Bold" w:hAnsi="NeoSansPro-Bold" w:cs="NeoSansPro-Bold"/>
          <w:b/>
          <w:bCs/>
          <w:color w:val="000000"/>
          <w:szCs w:val="20"/>
        </w:rPr>
        <w:t xml:space="preserve">Teléfono de Oficina: </w:t>
      </w:r>
      <w:r w:rsidRPr="00CF224D">
        <w:rPr>
          <w:rFonts w:ascii="NeoSansPro-Regular" w:hAnsi="NeoSansPro-Regular" w:cs="NeoSansPro-Regular"/>
          <w:color w:val="000000"/>
          <w:szCs w:val="20"/>
        </w:rPr>
        <w:t xml:space="preserve">8865400 ext. 4012. </w:t>
      </w:r>
    </w:p>
    <w:p w:rsidR="00BB2BF2" w:rsidRPr="00CF224D" w:rsidRDefault="00CF224D" w:rsidP="00CF224D">
      <w:pPr>
        <w:tabs>
          <w:tab w:val="center" w:pos="3710"/>
        </w:tabs>
        <w:rPr>
          <w:rFonts w:ascii="NeoSansPro-Regular" w:hAnsi="NeoSansPro-Regular" w:cs="NeoSansPro-Regular"/>
          <w:color w:val="000000"/>
          <w:szCs w:val="20"/>
        </w:rPr>
      </w:pPr>
      <w:r w:rsidRPr="00CF224D">
        <w:rPr>
          <w:rFonts w:ascii="NeoSansPro-Bold" w:hAnsi="NeoSansPro-Bold" w:cs="NeoSansPro-Bold"/>
          <w:b/>
          <w:bCs/>
          <w:color w:val="000000"/>
          <w:szCs w:val="20"/>
        </w:rPr>
        <w:t xml:space="preserve">Correo Electrónico Institucional: </w:t>
      </w:r>
      <w:r w:rsidR="00417DAE">
        <w:rPr>
          <w:rFonts w:ascii="NeoSansPro-Bold" w:hAnsi="NeoSansPro-Bold" w:cs="NeoSansPro-Bold"/>
          <w:b/>
          <w:bCs/>
          <w:color w:val="000000"/>
          <w:szCs w:val="20"/>
        </w:rPr>
        <w:t xml:space="preserve"> </w:t>
      </w:r>
    </w:p>
    <w:p w:rsidR="00BB2BF2" w:rsidRDefault="00B55469" w:rsidP="00BB2BF2">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66874" cy="372167"/>
                    </a:xfrm>
                    <a:prstGeom prst="rect">
                      <a:avLst/>
                    </a:prstGeom>
                  </pic:spPr>
                </pic:pic>
              </a:graphicData>
            </a:graphic>
          </wp:inline>
        </w:drawing>
      </w:r>
      <w:r w:rsidR="00AB5916">
        <w:rPr>
          <w:rFonts w:ascii="NeoSansPro-Bold" w:hAnsi="NeoSansPro-Bold" w:cs="NeoSansPro-Bold"/>
          <w:b/>
          <w:bCs/>
          <w:color w:val="FFFFFF"/>
          <w:sz w:val="24"/>
          <w:szCs w:val="24"/>
        </w:rPr>
        <w:t>Formación Académica</w:t>
      </w:r>
    </w:p>
    <w:p w:rsidR="00B55469" w:rsidRDefault="00B55469" w:rsidP="00BB2BF2">
      <w:pPr>
        <w:autoSpaceDE w:val="0"/>
        <w:autoSpaceDN w:val="0"/>
        <w:adjustRightInd w:val="0"/>
        <w:spacing w:after="0" w:line="240" w:lineRule="auto"/>
        <w:rPr>
          <w:rFonts w:ascii="NeoSansPro-Bold" w:hAnsi="NeoSansPro-Bold" w:cs="NeoSansPro-Bold"/>
          <w:b/>
          <w:bCs/>
          <w:color w:val="FFFFFF"/>
          <w:sz w:val="24"/>
          <w:szCs w:val="24"/>
        </w:rPr>
      </w:pPr>
    </w:p>
    <w:p w:rsidR="00CF224D" w:rsidRPr="00CF224D" w:rsidRDefault="00CF224D" w:rsidP="00CF224D">
      <w:pPr>
        <w:autoSpaceDE w:val="0"/>
        <w:autoSpaceDN w:val="0"/>
        <w:adjustRightInd w:val="0"/>
        <w:spacing w:after="0" w:line="240" w:lineRule="auto"/>
        <w:rPr>
          <w:rFonts w:ascii="NeoSansPro-Bold" w:hAnsi="NeoSansPro-Bold" w:cs="NeoSansPro-Bold"/>
          <w:bCs/>
          <w:color w:val="000000"/>
          <w:szCs w:val="20"/>
        </w:rPr>
      </w:pPr>
      <w:r w:rsidRPr="00CF224D">
        <w:rPr>
          <w:rFonts w:ascii="NeoSansPro-Bold" w:hAnsi="NeoSansPro-Bold" w:cs="NeoSansPro-Bold"/>
          <w:bCs/>
          <w:color w:val="000000"/>
          <w:szCs w:val="20"/>
        </w:rPr>
        <w:t>2009-2012</w:t>
      </w:r>
    </w:p>
    <w:p w:rsidR="00CF224D" w:rsidRPr="00CF224D" w:rsidRDefault="00CF224D" w:rsidP="00CF224D">
      <w:pPr>
        <w:autoSpaceDE w:val="0"/>
        <w:autoSpaceDN w:val="0"/>
        <w:adjustRightInd w:val="0"/>
        <w:spacing w:after="0" w:line="240" w:lineRule="auto"/>
        <w:rPr>
          <w:rFonts w:ascii="NeoSansPro-Regular" w:hAnsi="NeoSansPro-Regular" w:cs="NeoSansPro-Regular"/>
          <w:color w:val="000000"/>
          <w:szCs w:val="20"/>
        </w:rPr>
      </w:pPr>
      <w:r w:rsidRPr="00CF224D">
        <w:rPr>
          <w:rFonts w:ascii="NeoSansPro-Regular" w:hAnsi="NeoSansPro-Regular" w:cs="NeoSansPro-Regular"/>
          <w:color w:val="000000"/>
          <w:szCs w:val="20"/>
        </w:rPr>
        <w:t>Centro Universitario Latino Veracruz, Licenciatura en Criminología y Criminalística.</w:t>
      </w:r>
    </w:p>
    <w:p w:rsidR="00CF224D" w:rsidRPr="00CF224D" w:rsidRDefault="00CF224D" w:rsidP="00CF224D">
      <w:pPr>
        <w:autoSpaceDE w:val="0"/>
        <w:autoSpaceDN w:val="0"/>
        <w:adjustRightInd w:val="0"/>
        <w:spacing w:after="0" w:line="240" w:lineRule="auto"/>
        <w:rPr>
          <w:rFonts w:ascii="NeoSansPro-Bold" w:hAnsi="NeoSansPro-Bold" w:cs="NeoSansPro-Bold"/>
          <w:bCs/>
          <w:color w:val="000000"/>
          <w:sz w:val="26"/>
          <w:szCs w:val="24"/>
        </w:rPr>
      </w:pPr>
    </w:p>
    <w:p w:rsidR="00CF224D" w:rsidRPr="00CF224D" w:rsidRDefault="00CF224D" w:rsidP="00CF224D">
      <w:pPr>
        <w:autoSpaceDE w:val="0"/>
        <w:autoSpaceDN w:val="0"/>
        <w:adjustRightInd w:val="0"/>
        <w:spacing w:after="0" w:line="240" w:lineRule="auto"/>
        <w:ind w:firstLine="708"/>
        <w:rPr>
          <w:rFonts w:ascii="NeoSansPro-Bold" w:hAnsi="NeoSansPro-Bold" w:cs="NeoSansPro-Bold"/>
          <w:bCs/>
          <w:color w:val="000000"/>
          <w:szCs w:val="20"/>
        </w:rPr>
      </w:pPr>
      <w:r w:rsidRPr="00CF224D">
        <w:rPr>
          <w:rFonts w:ascii="NeoSansPro-Bold" w:hAnsi="NeoSansPro-Bold" w:cs="NeoSansPro-Bold"/>
          <w:bCs/>
          <w:color w:val="000000"/>
          <w:szCs w:val="20"/>
        </w:rPr>
        <w:t>Cursos y diplomados.</w:t>
      </w:r>
    </w:p>
    <w:p w:rsidR="00CF224D" w:rsidRPr="00CF224D" w:rsidRDefault="00CF224D" w:rsidP="00CF224D">
      <w:pPr>
        <w:autoSpaceDE w:val="0"/>
        <w:autoSpaceDN w:val="0"/>
        <w:adjustRightInd w:val="0"/>
        <w:spacing w:after="0" w:line="240" w:lineRule="auto"/>
        <w:ind w:firstLine="708"/>
        <w:rPr>
          <w:rFonts w:ascii="NeoSansPro-Bold" w:hAnsi="NeoSansPro-Bold" w:cs="NeoSansPro-Bold"/>
          <w:bCs/>
          <w:color w:val="000000"/>
          <w:szCs w:val="20"/>
        </w:rPr>
      </w:pPr>
    </w:p>
    <w:p w:rsidR="00CF224D" w:rsidRPr="00CF224D" w:rsidRDefault="00CF224D" w:rsidP="00CF224D">
      <w:pPr>
        <w:ind w:firstLine="708"/>
        <w:rPr>
          <w:rFonts w:ascii="NeoSansPro-Regular" w:hAnsi="NeoSansPro-Regular" w:cs="NeoSansPro-Regular"/>
          <w:color w:val="000000"/>
          <w:szCs w:val="20"/>
        </w:rPr>
      </w:pPr>
      <w:r w:rsidRPr="00CF224D">
        <w:rPr>
          <w:rFonts w:ascii="NeoSansPro-Regular" w:hAnsi="NeoSansPro-Regular" w:cs="NeoSansPro-Regular"/>
          <w:color w:val="000000"/>
          <w:szCs w:val="20"/>
        </w:rPr>
        <w:t>Instituto de Medicina Forense, Universidad Veracruzana, 11 y 12 de Septiembre de 2008, II Congreso Internacional de Ciencias Forenses e Investigación Criminológica, Boca del Rio, Ver.</w:t>
      </w:r>
    </w:p>
    <w:p w:rsidR="00CF224D" w:rsidRPr="00CF224D" w:rsidRDefault="00CF224D" w:rsidP="00CF224D">
      <w:pPr>
        <w:ind w:firstLine="708"/>
        <w:rPr>
          <w:rFonts w:ascii="NeoSansPro-Regular" w:hAnsi="NeoSansPro-Regular" w:cs="NeoSansPro-Regular"/>
          <w:color w:val="000000"/>
          <w:szCs w:val="20"/>
        </w:rPr>
      </w:pPr>
      <w:r w:rsidRPr="00CF224D">
        <w:rPr>
          <w:rFonts w:ascii="NeoSansPro-Regular" w:hAnsi="NeoSansPro-Regular" w:cs="NeoSansPro-Regular"/>
          <w:color w:val="000000"/>
          <w:szCs w:val="20"/>
        </w:rPr>
        <w:t>Suprema Corte de Justicia de la Nación, Casa de la cultura Jurídica y estudios Históricos, 1 y 2 de Junio de 2009, Curso en Derecho Comunitario, Veracruz, Ver.</w:t>
      </w:r>
    </w:p>
    <w:p w:rsidR="00CF224D" w:rsidRPr="00CF224D" w:rsidRDefault="00CF224D" w:rsidP="00CF224D">
      <w:pPr>
        <w:autoSpaceDE w:val="0"/>
        <w:autoSpaceDN w:val="0"/>
        <w:adjustRightInd w:val="0"/>
        <w:spacing w:after="0" w:line="240" w:lineRule="auto"/>
        <w:ind w:firstLine="708"/>
        <w:rPr>
          <w:rFonts w:ascii="NeoSansPro-Regular" w:hAnsi="NeoSansPro-Regular" w:cs="NeoSansPro-Regular"/>
          <w:color w:val="000000"/>
          <w:szCs w:val="20"/>
        </w:rPr>
      </w:pPr>
      <w:r w:rsidRPr="00CF224D">
        <w:rPr>
          <w:rFonts w:ascii="NeoSansPro-Regular" w:hAnsi="NeoSansPro-Regular" w:cs="NeoSansPro-Regular"/>
          <w:color w:val="000000"/>
          <w:szCs w:val="20"/>
        </w:rPr>
        <w:t>Colegio de Especialistas Forenses A.C., 25 y 26 de Septiembre de 2009, Seminario de Criminalística y Criminología, Veracruz, Ver.</w:t>
      </w:r>
    </w:p>
    <w:p w:rsidR="00CF224D" w:rsidRPr="00CF224D" w:rsidRDefault="00CF224D" w:rsidP="00CF224D">
      <w:pPr>
        <w:autoSpaceDE w:val="0"/>
        <w:autoSpaceDN w:val="0"/>
        <w:adjustRightInd w:val="0"/>
        <w:spacing w:after="0" w:line="240" w:lineRule="auto"/>
        <w:ind w:firstLine="708"/>
        <w:rPr>
          <w:rFonts w:ascii="Arial" w:hAnsi="Arial" w:cs="Arial"/>
          <w:sz w:val="32"/>
          <w:szCs w:val="28"/>
        </w:rPr>
      </w:pPr>
    </w:p>
    <w:p w:rsidR="00CF224D" w:rsidRPr="00CF224D" w:rsidRDefault="00CF224D" w:rsidP="00CF224D">
      <w:pPr>
        <w:autoSpaceDE w:val="0"/>
        <w:autoSpaceDN w:val="0"/>
        <w:adjustRightInd w:val="0"/>
        <w:spacing w:after="0" w:line="240" w:lineRule="auto"/>
        <w:ind w:firstLine="708"/>
        <w:rPr>
          <w:rFonts w:ascii="NeoSansPro-Regular" w:hAnsi="NeoSansPro-Regular" w:cs="NeoSansPro-Regular"/>
          <w:color w:val="000000"/>
          <w:szCs w:val="20"/>
        </w:rPr>
      </w:pPr>
      <w:r w:rsidRPr="00CF224D">
        <w:rPr>
          <w:rFonts w:ascii="NeoSansPro-Regular" w:hAnsi="NeoSansPro-Regular" w:cs="NeoSansPro-Regular"/>
          <w:color w:val="000000"/>
          <w:szCs w:val="20"/>
        </w:rPr>
        <w:t>Instituto Nacional Jurídico Pericial, A.C., 17 de Abril de 2011 al 17 de Septiembre de 2011, Diplomado Intensivo Teórico Practico, Veracruz, Ver.</w:t>
      </w:r>
    </w:p>
    <w:p w:rsidR="00CF224D" w:rsidRPr="00CF224D" w:rsidRDefault="00CF224D" w:rsidP="00CF224D">
      <w:pPr>
        <w:autoSpaceDE w:val="0"/>
        <w:autoSpaceDN w:val="0"/>
        <w:adjustRightInd w:val="0"/>
        <w:spacing w:after="0" w:line="240" w:lineRule="auto"/>
        <w:ind w:firstLine="708"/>
        <w:rPr>
          <w:rFonts w:ascii="NeoSansPro-Bold" w:hAnsi="NeoSansPro-Bold" w:cs="NeoSansPro-Bold"/>
          <w:bCs/>
          <w:color w:val="000000"/>
          <w:szCs w:val="20"/>
        </w:rPr>
      </w:pPr>
    </w:p>
    <w:p w:rsidR="00CF224D" w:rsidRPr="00CF224D" w:rsidRDefault="00CF224D" w:rsidP="00CF224D">
      <w:pPr>
        <w:autoSpaceDE w:val="0"/>
        <w:autoSpaceDN w:val="0"/>
        <w:adjustRightInd w:val="0"/>
        <w:spacing w:after="0" w:line="240" w:lineRule="auto"/>
        <w:ind w:firstLine="708"/>
        <w:rPr>
          <w:rFonts w:ascii="NeoSansPro-Regular" w:hAnsi="NeoSansPro-Regular" w:cs="NeoSansPro-Regular"/>
          <w:color w:val="000000"/>
          <w:szCs w:val="20"/>
        </w:rPr>
      </w:pPr>
      <w:r w:rsidRPr="00CF224D">
        <w:rPr>
          <w:rFonts w:ascii="NeoSansPro-Regular" w:hAnsi="NeoSansPro-Regular" w:cs="NeoSansPro-Regular"/>
          <w:color w:val="000000"/>
          <w:szCs w:val="20"/>
        </w:rPr>
        <w:t>Universidad Popular Autónoma de Veracruz &amp; Centro Universitario Latino Veracruz, 20, 21, 22 y 23 de Junio de 2012, III Congreso Internacional de Investigación Criminal, Veracruz, Ver.</w:t>
      </w:r>
    </w:p>
    <w:p w:rsidR="00CF224D" w:rsidRPr="00CF224D" w:rsidRDefault="00CF224D" w:rsidP="00CF224D">
      <w:pPr>
        <w:autoSpaceDE w:val="0"/>
        <w:autoSpaceDN w:val="0"/>
        <w:adjustRightInd w:val="0"/>
        <w:spacing w:after="0" w:line="240" w:lineRule="auto"/>
        <w:ind w:firstLine="708"/>
        <w:rPr>
          <w:rFonts w:ascii="NeoSansPro-Regular" w:hAnsi="NeoSansPro-Regular" w:cs="NeoSansPro-Regular"/>
          <w:color w:val="000000"/>
          <w:szCs w:val="20"/>
        </w:rPr>
      </w:pPr>
    </w:p>
    <w:p w:rsidR="00CF224D" w:rsidRPr="00CF224D" w:rsidRDefault="00CF224D" w:rsidP="00CF224D">
      <w:pPr>
        <w:autoSpaceDE w:val="0"/>
        <w:autoSpaceDN w:val="0"/>
        <w:adjustRightInd w:val="0"/>
        <w:spacing w:after="0" w:line="240" w:lineRule="auto"/>
        <w:ind w:firstLine="708"/>
        <w:rPr>
          <w:rFonts w:ascii="NeoSansPro-Regular" w:hAnsi="NeoSansPro-Regular" w:cs="NeoSansPro-Regular"/>
          <w:color w:val="000000"/>
          <w:szCs w:val="20"/>
        </w:rPr>
      </w:pPr>
      <w:r w:rsidRPr="00CF224D">
        <w:rPr>
          <w:rFonts w:ascii="NeoSansPro-Regular" w:hAnsi="NeoSansPro-Regular" w:cs="NeoSansPro-Regular"/>
          <w:color w:val="000000"/>
          <w:szCs w:val="20"/>
        </w:rPr>
        <w:t>Fiscalía General del Estado de Veracruz, 26 y 27 de Abril de 2017, “Taller de revelado de huellas latentes”, Xalapa de Enríquez, Veracruz.</w:t>
      </w:r>
    </w:p>
    <w:p w:rsidR="00CF224D" w:rsidRPr="00CF224D" w:rsidRDefault="00CF224D" w:rsidP="00CF224D">
      <w:pPr>
        <w:autoSpaceDE w:val="0"/>
        <w:autoSpaceDN w:val="0"/>
        <w:adjustRightInd w:val="0"/>
        <w:spacing w:after="0" w:line="240" w:lineRule="auto"/>
        <w:ind w:firstLine="708"/>
        <w:rPr>
          <w:rFonts w:ascii="Arial" w:hAnsi="Arial" w:cs="Arial"/>
          <w:sz w:val="32"/>
          <w:szCs w:val="28"/>
        </w:rPr>
      </w:pPr>
    </w:p>
    <w:p w:rsidR="00CF224D" w:rsidRPr="00CF224D" w:rsidRDefault="00CF224D" w:rsidP="00CF224D">
      <w:pPr>
        <w:autoSpaceDE w:val="0"/>
        <w:autoSpaceDN w:val="0"/>
        <w:adjustRightInd w:val="0"/>
        <w:spacing w:after="0" w:line="240" w:lineRule="auto"/>
        <w:ind w:firstLine="708"/>
        <w:rPr>
          <w:rFonts w:ascii="NeoSansPro-Regular" w:hAnsi="NeoSansPro-Regular" w:cs="NeoSansPro-Regular"/>
          <w:color w:val="000000"/>
          <w:szCs w:val="20"/>
        </w:rPr>
      </w:pPr>
      <w:r w:rsidRPr="00CF224D">
        <w:rPr>
          <w:rFonts w:ascii="NeoSansPro-Regular" w:hAnsi="NeoSansPro-Regular" w:cs="NeoSansPro-Regular"/>
          <w:color w:val="000000"/>
          <w:szCs w:val="20"/>
        </w:rPr>
        <w:t>Fiscalía General del Estado de Veracruz. Instituto de Formación Profesional. Universidad Veracruzana Facultad de Derecho, 23 de Mayo al 28 de Junio de 2017, Sistema de Enjuiciamiento Penal Acusatorio, Xalapa de Enríquez, Veracruz.</w:t>
      </w:r>
    </w:p>
    <w:p w:rsidR="00CF224D" w:rsidRPr="00CF224D" w:rsidRDefault="00CF224D" w:rsidP="00CF224D">
      <w:pPr>
        <w:autoSpaceDE w:val="0"/>
        <w:autoSpaceDN w:val="0"/>
        <w:adjustRightInd w:val="0"/>
        <w:spacing w:after="0" w:line="240" w:lineRule="auto"/>
        <w:ind w:firstLine="708"/>
        <w:rPr>
          <w:rFonts w:ascii="NeoSansPro-Regular" w:hAnsi="NeoSansPro-Regular" w:cs="NeoSansPro-Regular"/>
          <w:color w:val="000000"/>
          <w:szCs w:val="20"/>
        </w:rPr>
      </w:pPr>
    </w:p>
    <w:p w:rsidR="00CF224D" w:rsidRPr="00CF224D" w:rsidRDefault="00CF224D" w:rsidP="00CF224D">
      <w:pPr>
        <w:autoSpaceDE w:val="0"/>
        <w:autoSpaceDN w:val="0"/>
        <w:adjustRightInd w:val="0"/>
        <w:spacing w:after="0" w:line="240" w:lineRule="auto"/>
        <w:ind w:firstLine="708"/>
        <w:rPr>
          <w:rFonts w:ascii="NeoSansPro-Regular" w:hAnsi="NeoSansPro-Regular" w:cs="NeoSansPro-Regular"/>
          <w:color w:val="000000"/>
          <w:szCs w:val="20"/>
        </w:rPr>
      </w:pPr>
      <w:r w:rsidRPr="00CF224D">
        <w:rPr>
          <w:rFonts w:ascii="NeoSansPro-Regular" w:hAnsi="NeoSansPro-Regular" w:cs="NeoSansPro-Regular"/>
          <w:color w:val="000000"/>
          <w:szCs w:val="20"/>
        </w:rPr>
        <w:t xml:space="preserve">Colegio Nacional de Expertos Forenses CONAEFO, 21 de Mayo al 23 </w:t>
      </w:r>
      <w:r w:rsidRPr="00CF224D">
        <w:rPr>
          <w:rFonts w:ascii="NeoSansPro-Regular" w:hAnsi="NeoSansPro-Regular" w:cs="NeoSansPro-Regular"/>
          <w:color w:val="000000"/>
          <w:szCs w:val="20"/>
        </w:rPr>
        <w:lastRenderedPageBreak/>
        <w:t>de Julio de 2017, “Curso de Formación de Peritos Profesionales en Dactiloscopia Forense”, Xalapa de Enríquez, Veracruz.</w:t>
      </w:r>
    </w:p>
    <w:p w:rsidR="00CF224D" w:rsidRPr="00CF224D" w:rsidRDefault="00CF224D" w:rsidP="00CF224D">
      <w:pPr>
        <w:autoSpaceDE w:val="0"/>
        <w:autoSpaceDN w:val="0"/>
        <w:adjustRightInd w:val="0"/>
        <w:spacing w:after="0" w:line="240" w:lineRule="auto"/>
        <w:ind w:firstLine="708"/>
        <w:rPr>
          <w:rFonts w:ascii="NeoSansPro-Bold" w:hAnsi="NeoSansPro-Bold" w:cs="NeoSansPro-Bold"/>
          <w:bCs/>
          <w:color w:val="000000"/>
          <w:szCs w:val="20"/>
        </w:rPr>
      </w:pPr>
    </w:p>
    <w:p w:rsidR="00CF224D" w:rsidRPr="00CF224D" w:rsidRDefault="00CF224D" w:rsidP="00CF224D">
      <w:pPr>
        <w:ind w:firstLine="708"/>
        <w:rPr>
          <w:rFonts w:ascii="NeoSansPro-Regular" w:hAnsi="NeoSansPro-Regular" w:cs="NeoSansPro-Regular"/>
          <w:color w:val="000000"/>
          <w:szCs w:val="20"/>
        </w:rPr>
      </w:pPr>
      <w:r w:rsidRPr="00CF224D">
        <w:rPr>
          <w:rFonts w:ascii="NeoSansPro-Regular" w:hAnsi="NeoSansPro-Regular" w:cs="NeoSansPro-Regular"/>
          <w:color w:val="000000"/>
          <w:szCs w:val="20"/>
        </w:rPr>
        <w:t>Oficina Coordinadora de Riesgos Asegurados s.c. OCRA, 7,8 y 9 de Mayo de 2018, “Curso de detección e identificación de los medios físicos de vehículos automotores robados”, Xalapa de Enríquez, Veracruz.</w:t>
      </w:r>
    </w:p>
    <w:p w:rsidR="00BB2BF2" w:rsidRPr="00CF224D" w:rsidRDefault="00BB2BF2" w:rsidP="00BB2BF2">
      <w:pPr>
        <w:autoSpaceDE w:val="0"/>
        <w:autoSpaceDN w:val="0"/>
        <w:adjustRightInd w:val="0"/>
        <w:spacing w:after="0" w:line="240" w:lineRule="auto"/>
        <w:rPr>
          <w:rFonts w:ascii="NeoSansPro-Bold" w:hAnsi="NeoSansPro-Bold" w:cs="NeoSansPro-Bold"/>
          <w:bCs/>
          <w:color w:val="FFFFFF"/>
          <w:sz w:val="26"/>
          <w:szCs w:val="24"/>
        </w:rPr>
      </w:pPr>
    </w:p>
    <w:p w:rsidR="00AB5916" w:rsidRDefault="00BB2BF2"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70924" cy="325967"/>
                    </a:xfrm>
                    <a:prstGeom prst="rect">
                      <a:avLst/>
                    </a:prstGeom>
                  </pic:spPr>
                </pic:pic>
              </a:graphicData>
            </a:graphic>
          </wp:inline>
        </w:drawing>
      </w:r>
      <w:r w:rsidR="00AB5916">
        <w:rPr>
          <w:rFonts w:ascii="NeoSansPro-Bold" w:hAnsi="NeoSansPro-Bold" w:cs="NeoSansPro-Bold"/>
          <w:b/>
          <w:bCs/>
          <w:color w:val="FFFFFF"/>
          <w:sz w:val="24"/>
          <w:szCs w:val="24"/>
        </w:rPr>
        <w:t>Trayectoria Profesional</w:t>
      </w:r>
    </w:p>
    <w:p w:rsidR="00BB2BF2" w:rsidRDefault="00BB2BF2" w:rsidP="00BB2BF2">
      <w:pPr>
        <w:autoSpaceDE w:val="0"/>
        <w:autoSpaceDN w:val="0"/>
        <w:adjustRightInd w:val="0"/>
        <w:spacing w:after="0" w:line="240" w:lineRule="auto"/>
        <w:rPr>
          <w:rFonts w:ascii="Arial" w:hAnsi="Arial" w:cs="Arial"/>
          <w:b/>
          <w:color w:val="404040"/>
          <w:sz w:val="24"/>
          <w:szCs w:val="24"/>
        </w:rPr>
      </w:pPr>
    </w:p>
    <w:p w:rsidR="00CF224D" w:rsidRPr="00CF224D" w:rsidRDefault="00CF224D" w:rsidP="00CF224D">
      <w:pPr>
        <w:autoSpaceDE w:val="0"/>
        <w:autoSpaceDN w:val="0"/>
        <w:adjustRightInd w:val="0"/>
        <w:spacing w:after="0" w:line="240" w:lineRule="auto"/>
        <w:rPr>
          <w:rFonts w:ascii="NeoSansPro-Bold" w:hAnsi="NeoSansPro-Bold" w:cs="NeoSansPro-Bold"/>
          <w:b/>
          <w:bCs/>
          <w:color w:val="000000"/>
          <w:szCs w:val="20"/>
        </w:rPr>
      </w:pPr>
      <w:r w:rsidRPr="00CF224D">
        <w:rPr>
          <w:rFonts w:ascii="NeoSansPro-Bold" w:hAnsi="NeoSansPro-Bold" w:cs="NeoSansPro-Bold"/>
          <w:b/>
          <w:bCs/>
          <w:color w:val="000000"/>
          <w:szCs w:val="20"/>
        </w:rPr>
        <w:t>16 de Febrero de 2015.</w:t>
      </w:r>
    </w:p>
    <w:p w:rsidR="00CF224D" w:rsidRPr="00CF224D" w:rsidRDefault="00CF224D" w:rsidP="00CF224D">
      <w:pPr>
        <w:jc w:val="both"/>
        <w:rPr>
          <w:rFonts w:ascii="NeoSansPro-Regular" w:hAnsi="NeoSansPro-Regular" w:cs="NeoSansPro-Regular"/>
          <w:color w:val="000000"/>
          <w:szCs w:val="20"/>
        </w:rPr>
      </w:pPr>
      <w:r w:rsidRPr="00CF224D">
        <w:rPr>
          <w:rFonts w:ascii="NeoSansPro-Regular" w:hAnsi="NeoSansPro-Regular" w:cs="NeoSansPro-Regular"/>
          <w:color w:val="000000"/>
          <w:szCs w:val="20"/>
        </w:rPr>
        <w:t xml:space="preserve">Ingreso al Departamento de Servicios Periciales, con el cargo de Perito Criminalista en la Subdelegación zona norte Papantla, Ver, hasta Abril de 2017. </w:t>
      </w:r>
    </w:p>
    <w:p w:rsidR="00CF224D" w:rsidRPr="00CF224D" w:rsidRDefault="00CF224D" w:rsidP="00CF224D">
      <w:pPr>
        <w:autoSpaceDE w:val="0"/>
        <w:autoSpaceDN w:val="0"/>
        <w:adjustRightInd w:val="0"/>
        <w:spacing w:after="0" w:line="240" w:lineRule="auto"/>
        <w:rPr>
          <w:rFonts w:ascii="NeoSansPro-Bold" w:hAnsi="NeoSansPro-Bold" w:cs="NeoSansPro-Bold"/>
          <w:b/>
          <w:bCs/>
          <w:color w:val="000000"/>
          <w:szCs w:val="20"/>
        </w:rPr>
      </w:pPr>
      <w:r w:rsidRPr="00CF224D">
        <w:rPr>
          <w:rFonts w:ascii="NeoSansPro-Bold" w:hAnsi="NeoSansPro-Bold" w:cs="NeoSansPro-Bold"/>
          <w:b/>
          <w:bCs/>
          <w:color w:val="000000"/>
          <w:szCs w:val="20"/>
        </w:rPr>
        <w:t xml:space="preserve">Abril 2017 a Noviembre 2018. </w:t>
      </w:r>
    </w:p>
    <w:p w:rsidR="00CF224D" w:rsidRPr="00CF224D" w:rsidRDefault="00CF224D" w:rsidP="00CF224D">
      <w:pPr>
        <w:jc w:val="both"/>
        <w:rPr>
          <w:rFonts w:ascii="NeoSansPro-Regular" w:hAnsi="NeoSansPro-Regular" w:cs="NeoSansPro-Regular"/>
          <w:color w:val="000000"/>
          <w:szCs w:val="20"/>
        </w:rPr>
      </w:pPr>
      <w:r w:rsidRPr="00CF224D">
        <w:rPr>
          <w:rFonts w:ascii="NeoSansPro-Regular" w:hAnsi="NeoSansPro-Regular" w:cs="NeoSansPro-Regular"/>
          <w:color w:val="000000"/>
          <w:szCs w:val="20"/>
        </w:rPr>
        <w:t>Dirección de Servicios Periciales en Xalapa, Ver, con el cargo de  Perito en Grafoscopia y Documentoscopia.</w:t>
      </w:r>
    </w:p>
    <w:p w:rsidR="00CF224D" w:rsidRPr="00CF224D" w:rsidRDefault="00CF224D" w:rsidP="00CF224D">
      <w:pPr>
        <w:autoSpaceDE w:val="0"/>
        <w:autoSpaceDN w:val="0"/>
        <w:adjustRightInd w:val="0"/>
        <w:spacing w:after="0" w:line="240" w:lineRule="auto"/>
        <w:rPr>
          <w:rFonts w:ascii="NeoSansPro-Bold" w:hAnsi="NeoSansPro-Bold" w:cs="NeoSansPro-Bold"/>
          <w:b/>
          <w:bCs/>
          <w:color w:val="000000"/>
          <w:szCs w:val="20"/>
        </w:rPr>
      </w:pPr>
      <w:r w:rsidRPr="00CF224D">
        <w:rPr>
          <w:rFonts w:ascii="NeoSansPro-Bold" w:hAnsi="NeoSansPro-Bold" w:cs="NeoSansPro-Bold"/>
          <w:b/>
          <w:bCs/>
          <w:color w:val="000000"/>
          <w:szCs w:val="20"/>
        </w:rPr>
        <w:t xml:space="preserve">Noviembre 2018 a Enero de 2019. </w:t>
      </w:r>
    </w:p>
    <w:p w:rsidR="00CF224D" w:rsidRPr="00CF224D" w:rsidRDefault="00CF224D" w:rsidP="00CF224D">
      <w:pPr>
        <w:jc w:val="both"/>
        <w:rPr>
          <w:rFonts w:ascii="NeoSansPro-Regular" w:hAnsi="NeoSansPro-Regular" w:cs="NeoSansPro-Regular"/>
          <w:color w:val="000000"/>
          <w:szCs w:val="20"/>
        </w:rPr>
      </w:pPr>
      <w:r w:rsidRPr="00CF224D">
        <w:rPr>
          <w:rFonts w:ascii="NeoSansPro-Regular" w:hAnsi="NeoSansPro-Regular" w:cs="NeoSansPro-Regular"/>
          <w:color w:val="000000"/>
          <w:szCs w:val="20"/>
        </w:rPr>
        <w:t xml:space="preserve">Departamento de Servicios Periciales, con el cargo de Perito Criminalista en la Delegación zona Centro, Veracruz, Ver. </w:t>
      </w:r>
    </w:p>
    <w:p w:rsidR="00CF224D" w:rsidRPr="00CF224D" w:rsidRDefault="00CF224D" w:rsidP="00CF224D">
      <w:pPr>
        <w:autoSpaceDE w:val="0"/>
        <w:autoSpaceDN w:val="0"/>
        <w:adjustRightInd w:val="0"/>
        <w:spacing w:after="0" w:line="240" w:lineRule="auto"/>
        <w:rPr>
          <w:rFonts w:ascii="NeoSansPro-Bold" w:hAnsi="NeoSansPro-Bold" w:cs="NeoSansPro-Bold"/>
          <w:b/>
          <w:bCs/>
          <w:color w:val="000000"/>
          <w:szCs w:val="20"/>
        </w:rPr>
      </w:pPr>
      <w:r w:rsidRPr="00CF224D">
        <w:rPr>
          <w:rFonts w:ascii="NeoSansPro-Bold" w:hAnsi="NeoSansPro-Bold" w:cs="NeoSansPro-Bold"/>
          <w:b/>
          <w:bCs/>
          <w:color w:val="000000"/>
          <w:szCs w:val="20"/>
        </w:rPr>
        <w:t>16 de Enero de 2019 a la fecha.</w:t>
      </w:r>
    </w:p>
    <w:p w:rsidR="00CF224D" w:rsidRDefault="00CF224D" w:rsidP="00CF224D">
      <w:pPr>
        <w:autoSpaceDE w:val="0"/>
        <w:autoSpaceDN w:val="0"/>
        <w:adjustRightInd w:val="0"/>
        <w:spacing w:after="0" w:line="240" w:lineRule="auto"/>
        <w:rPr>
          <w:rFonts w:ascii="NeoSansPro-Regular" w:hAnsi="NeoSansPro-Regular" w:cs="NeoSansPro-Regular"/>
          <w:color w:val="000000"/>
          <w:szCs w:val="20"/>
        </w:rPr>
      </w:pPr>
      <w:r w:rsidRPr="00CF224D">
        <w:rPr>
          <w:rFonts w:ascii="NeoSansPro-Regular" w:hAnsi="NeoSansPro-Regular" w:cs="NeoSansPro-Regular"/>
          <w:color w:val="000000"/>
          <w:szCs w:val="20"/>
        </w:rPr>
        <w:t>Me encuentro adscrita en la Delegación de los Servicios Periciales, en Cosamaloapan, Ver, con el cargo de Perito Criminalista.</w:t>
      </w:r>
    </w:p>
    <w:p w:rsidR="00CF224D" w:rsidRDefault="00CF224D" w:rsidP="00CF224D">
      <w:pPr>
        <w:autoSpaceDE w:val="0"/>
        <w:autoSpaceDN w:val="0"/>
        <w:adjustRightInd w:val="0"/>
        <w:spacing w:after="0" w:line="240" w:lineRule="auto"/>
        <w:rPr>
          <w:rFonts w:ascii="NeoSansPro-Regular" w:hAnsi="NeoSansPro-Regular" w:cs="NeoSansPro-Regular"/>
          <w:color w:val="000000"/>
          <w:szCs w:val="20"/>
        </w:rPr>
      </w:pPr>
    </w:p>
    <w:p w:rsidR="00CF224D" w:rsidRPr="00CF224D" w:rsidRDefault="00CF224D" w:rsidP="00CF224D">
      <w:pPr>
        <w:autoSpaceDE w:val="0"/>
        <w:autoSpaceDN w:val="0"/>
        <w:adjustRightInd w:val="0"/>
        <w:spacing w:after="0" w:line="240" w:lineRule="auto"/>
        <w:rPr>
          <w:rFonts w:ascii="NeoSansPro-Regular" w:hAnsi="NeoSansPro-Regular" w:cs="NeoSansPro-Regular"/>
          <w:b/>
          <w:color w:val="000000"/>
          <w:szCs w:val="20"/>
        </w:rPr>
      </w:pPr>
      <w:r w:rsidRPr="00CF224D">
        <w:rPr>
          <w:rFonts w:ascii="NeoSansPro-Regular" w:hAnsi="NeoSansPro-Regular" w:cs="NeoSansPro-Regular"/>
          <w:b/>
          <w:color w:val="000000"/>
          <w:szCs w:val="20"/>
        </w:rPr>
        <w:t xml:space="preserve">01 de Noviembre de 2019 </w:t>
      </w:r>
    </w:p>
    <w:p w:rsidR="00CF224D" w:rsidRDefault="00CF224D" w:rsidP="00CF224D">
      <w:pPr>
        <w:autoSpaceDE w:val="0"/>
        <w:autoSpaceDN w:val="0"/>
        <w:adjustRightInd w:val="0"/>
        <w:spacing w:after="0" w:line="240" w:lineRule="auto"/>
        <w:rPr>
          <w:rFonts w:ascii="NeoSansPro-Regular" w:hAnsi="NeoSansPro-Regular" w:cs="NeoSansPro-Regular"/>
          <w:color w:val="000000"/>
          <w:szCs w:val="20"/>
        </w:rPr>
      </w:pPr>
      <w:r>
        <w:rPr>
          <w:rFonts w:ascii="NeoSansPro-Regular" w:hAnsi="NeoSansPro-Regular" w:cs="NeoSansPro-Regular"/>
          <w:color w:val="000000"/>
          <w:szCs w:val="20"/>
        </w:rPr>
        <w:t>Me encuentro adscrita en la Delegación de Los Servicios Periciales, en Cosamaloapan, Ver, con el cargo de Encargada Perito Jefe Regional.</w:t>
      </w:r>
    </w:p>
    <w:p w:rsidR="00CF224D" w:rsidRDefault="00CF224D" w:rsidP="00CF224D">
      <w:pPr>
        <w:autoSpaceDE w:val="0"/>
        <w:autoSpaceDN w:val="0"/>
        <w:adjustRightInd w:val="0"/>
        <w:spacing w:after="0" w:line="240" w:lineRule="auto"/>
        <w:rPr>
          <w:rFonts w:ascii="NeoSansPro-Regular" w:hAnsi="NeoSansPro-Regular" w:cs="NeoSansPro-Regular"/>
          <w:color w:val="000000"/>
          <w:szCs w:val="20"/>
        </w:rPr>
      </w:pPr>
    </w:p>
    <w:p w:rsidR="00CF224D" w:rsidRPr="00CF224D" w:rsidRDefault="00CF224D" w:rsidP="00CF224D">
      <w:pPr>
        <w:autoSpaceDE w:val="0"/>
        <w:autoSpaceDN w:val="0"/>
        <w:adjustRightInd w:val="0"/>
        <w:spacing w:after="0" w:line="240" w:lineRule="auto"/>
        <w:rPr>
          <w:rFonts w:ascii="NeoSansPro-Regular" w:hAnsi="NeoSansPro-Regular" w:cs="NeoSansPro-Regular"/>
          <w:b/>
          <w:color w:val="000000"/>
          <w:szCs w:val="20"/>
        </w:rPr>
      </w:pPr>
      <w:r w:rsidRPr="00CF224D">
        <w:rPr>
          <w:rFonts w:ascii="NeoSansPro-Regular" w:hAnsi="NeoSansPro-Regular" w:cs="NeoSansPro-Regular"/>
          <w:b/>
          <w:color w:val="000000"/>
          <w:szCs w:val="20"/>
        </w:rPr>
        <w:t>26 de Marzo de 2020 a la fecha.</w:t>
      </w:r>
    </w:p>
    <w:p w:rsidR="00CF224D" w:rsidRDefault="00CF224D" w:rsidP="00CF224D">
      <w:pPr>
        <w:autoSpaceDE w:val="0"/>
        <w:autoSpaceDN w:val="0"/>
        <w:adjustRightInd w:val="0"/>
        <w:spacing w:after="0" w:line="240" w:lineRule="auto"/>
        <w:rPr>
          <w:rFonts w:ascii="NeoSansPro-Regular" w:hAnsi="NeoSansPro-Regular" w:cs="NeoSansPro-Regular"/>
          <w:color w:val="000000"/>
          <w:szCs w:val="20"/>
        </w:rPr>
      </w:pPr>
      <w:r>
        <w:rPr>
          <w:rFonts w:ascii="NeoSansPro-Regular" w:hAnsi="NeoSansPro-Regular" w:cs="NeoSansPro-Regular"/>
          <w:color w:val="000000"/>
          <w:szCs w:val="20"/>
        </w:rPr>
        <w:t>Me encuentro adscrita a la Delegación de los Servicios Periciales, en Cosamaloapan, Ver, con el cargo de Perito Jefa Regional.</w:t>
      </w:r>
    </w:p>
    <w:p w:rsidR="00CF224D" w:rsidRPr="00CF224D" w:rsidRDefault="00CF224D" w:rsidP="00CF224D">
      <w:pPr>
        <w:autoSpaceDE w:val="0"/>
        <w:autoSpaceDN w:val="0"/>
        <w:adjustRightInd w:val="0"/>
        <w:spacing w:after="0" w:line="240" w:lineRule="auto"/>
        <w:rPr>
          <w:rFonts w:ascii="NeoSansPro-Regular" w:hAnsi="NeoSansPro-Regular" w:cs="NeoSansPro-Regular"/>
          <w:color w:val="000000"/>
          <w:szCs w:val="20"/>
        </w:rPr>
      </w:pPr>
    </w:p>
    <w:p w:rsidR="00AB5916" w:rsidRDefault="00BA21B4"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09684" cy="340344"/>
                    </a:xfrm>
                    <a:prstGeom prst="rect">
                      <a:avLst/>
                    </a:prstGeom>
                  </pic:spPr>
                </pic:pic>
              </a:graphicData>
            </a:graphic>
          </wp:inline>
        </w:drawing>
      </w:r>
      <w:r w:rsidR="00310DF5">
        <w:rPr>
          <w:rFonts w:ascii="NeoSansPro-Bold" w:hAnsi="NeoSansPro-Bold" w:cs="NeoSansPro-Bold"/>
          <w:b/>
          <w:bCs/>
          <w:color w:val="FFFFFF"/>
          <w:sz w:val="24"/>
          <w:szCs w:val="24"/>
        </w:rPr>
        <w:t xml:space="preserve"> Co</w:t>
      </w:r>
    </w:p>
    <w:p w:rsidR="00CF224D" w:rsidRPr="00CF224D" w:rsidRDefault="00CF224D" w:rsidP="00CF224D">
      <w:pPr>
        <w:autoSpaceDE w:val="0"/>
        <w:autoSpaceDN w:val="0"/>
        <w:adjustRightInd w:val="0"/>
        <w:spacing w:after="0" w:line="240" w:lineRule="auto"/>
        <w:rPr>
          <w:rFonts w:ascii="NeoSansPro-Regular" w:hAnsi="NeoSansPro-Regular" w:cs="NeoSansPro-Regular"/>
          <w:color w:val="000000"/>
          <w:szCs w:val="20"/>
        </w:rPr>
      </w:pPr>
      <w:r w:rsidRPr="00CF224D">
        <w:rPr>
          <w:rFonts w:ascii="NeoSansPro-Regular" w:hAnsi="NeoSansPro-Regular" w:cs="NeoSansPro-Regular"/>
          <w:color w:val="000000"/>
          <w:szCs w:val="20"/>
        </w:rPr>
        <w:t>Criminalística.</w:t>
      </w:r>
    </w:p>
    <w:p w:rsidR="00CF224D" w:rsidRPr="00CF224D" w:rsidRDefault="00CF224D" w:rsidP="00CF224D">
      <w:pPr>
        <w:autoSpaceDE w:val="0"/>
        <w:autoSpaceDN w:val="0"/>
        <w:adjustRightInd w:val="0"/>
        <w:spacing w:after="0" w:line="240" w:lineRule="auto"/>
        <w:rPr>
          <w:rFonts w:ascii="NeoSansPro-Regular" w:hAnsi="NeoSansPro-Regular" w:cs="NeoSansPro-Regular"/>
          <w:color w:val="000000"/>
          <w:szCs w:val="20"/>
        </w:rPr>
      </w:pPr>
      <w:r>
        <w:rPr>
          <w:rFonts w:ascii="NeoSansPro-Regular" w:hAnsi="NeoSansPro-Regular" w:cs="NeoSansPro-Regular"/>
          <w:color w:val="000000"/>
          <w:szCs w:val="20"/>
        </w:rPr>
        <w:t>Grafoscopi</w:t>
      </w:r>
      <w:r w:rsidRPr="00CF224D">
        <w:rPr>
          <w:rFonts w:ascii="NeoSansPro-Regular" w:hAnsi="NeoSansPro-Regular" w:cs="NeoSansPro-Regular"/>
          <w:color w:val="000000"/>
          <w:szCs w:val="20"/>
        </w:rPr>
        <w:t>a.</w:t>
      </w:r>
    </w:p>
    <w:p w:rsidR="00CF224D" w:rsidRPr="00CF224D" w:rsidRDefault="00CF224D" w:rsidP="00CF224D">
      <w:pPr>
        <w:autoSpaceDE w:val="0"/>
        <w:autoSpaceDN w:val="0"/>
        <w:adjustRightInd w:val="0"/>
        <w:spacing w:after="0" w:line="240" w:lineRule="auto"/>
        <w:rPr>
          <w:rFonts w:ascii="NeoSansPro-Regular" w:hAnsi="NeoSansPro-Regular" w:cs="NeoSansPro-Regular"/>
          <w:color w:val="000000"/>
          <w:szCs w:val="20"/>
        </w:rPr>
      </w:pPr>
      <w:r w:rsidRPr="00CF224D">
        <w:rPr>
          <w:rFonts w:ascii="NeoSansPro-Regular" w:hAnsi="NeoSansPro-Regular" w:cs="NeoSansPro-Regular"/>
          <w:color w:val="000000"/>
          <w:szCs w:val="20"/>
        </w:rPr>
        <w:t>Documentoscopia.</w:t>
      </w:r>
    </w:p>
    <w:p w:rsidR="00CF224D" w:rsidRPr="00CF224D" w:rsidRDefault="00CF224D" w:rsidP="00CF224D">
      <w:pPr>
        <w:autoSpaceDE w:val="0"/>
        <w:autoSpaceDN w:val="0"/>
        <w:adjustRightInd w:val="0"/>
        <w:spacing w:after="0" w:line="240" w:lineRule="auto"/>
        <w:rPr>
          <w:rFonts w:ascii="NeoSansPro-Regular" w:hAnsi="NeoSansPro-Regular" w:cs="NeoSansPro-Regular"/>
          <w:color w:val="000000"/>
          <w:szCs w:val="20"/>
        </w:rPr>
      </w:pPr>
      <w:r w:rsidRPr="00CF224D">
        <w:rPr>
          <w:rFonts w:ascii="NeoSansPro-Regular" w:hAnsi="NeoSansPro-Regular" w:cs="NeoSansPro-Regular"/>
          <w:color w:val="000000"/>
          <w:szCs w:val="20"/>
        </w:rPr>
        <w:t>Dactiloscopia.</w:t>
      </w:r>
    </w:p>
    <w:p w:rsidR="00CF224D" w:rsidRPr="00CF224D" w:rsidRDefault="00CF224D" w:rsidP="00CF224D">
      <w:pPr>
        <w:autoSpaceDE w:val="0"/>
        <w:autoSpaceDN w:val="0"/>
        <w:adjustRightInd w:val="0"/>
        <w:spacing w:after="0" w:line="240" w:lineRule="auto"/>
        <w:rPr>
          <w:rFonts w:ascii="NeoSansPro-Regular" w:hAnsi="NeoSansPro-Regular" w:cs="NeoSansPro-Regular"/>
          <w:color w:val="000000"/>
          <w:szCs w:val="20"/>
        </w:rPr>
      </w:pPr>
      <w:r w:rsidRPr="00CF224D">
        <w:rPr>
          <w:rFonts w:ascii="NeoSansPro-Regular" w:hAnsi="NeoSansPro-Regular" w:cs="NeoSansPro-Regular"/>
          <w:color w:val="000000"/>
          <w:szCs w:val="20"/>
        </w:rPr>
        <w:t xml:space="preserve">Hechos de Tránsito Terrestre. </w:t>
      </w:r>
    </w:p>
    <w:p w:rsidR="00CF224D" w:rsidRPr="00CF224D" w:rsidRDefault="00CF224D" w:rsidP="00CF224D">
      <w:pPr>
        <w:autoSpaceDE w:val="0"/>
        <w:autoSpaceDN w:val="0"/>
        <w:adjustRightInd w:val="0"/>
        <w:spacing w:after="0" w:line="240" w:lineRule="auto"/>
        <w:rPr>
          <w:rFonts w:ascii="NeoSansPro-Regular" w:hAnsi="NeoSansPro-Regular" w:cs="NeoSansPro-Regular"/>
          <w:color w:val="000000"/>
          <w:szCs w:val="20"/>
        </w:rPr>
      </w:pPr>
      <w:r w:rsidRPr="00CF224D">
        <w:rPr>
          <w:rFonts w:ascii="NeoSansPro-Regular" w:hAnsi="NeoSansPro-Regular" w:cs="NeoSansPro-Regular"/>
          <w:color w:val="000000"/>
          <w:szCs w:val="20"/>
        </w:rPr>
        <w:t xml:space="preserve">Balística. </w:t>
      </w:r>
    </w:p>
    <w:p w:rsidR="00CF224D" w:rsidRPr="00CF224D" w:rsidRDefault="00CF224D" w:rsidP="00CF224D">
      <w:pPr>
        <w:autoSpaceDE w:val="0"/>
        <w:autoSpaceDN w:val="0"/>
        <w:adjustRightInd w:val="0"/>
        <w:spacing w:after="0" w:line="240" w:lineRule="auto"/>
        <w:rPr>
          <w:rFonts w:ascii="NeoSansPro-Regular" w:hAnsi="NeoSansPro-Regular" w:cs="NeoSansPro-Regular"/>
          <w:color w:val="000000"/>
          <w:szCs w:val="20"/>
        </w:rPr>
      </w:pPr>
      <w:r w:rsidRPr="00CF224D">
        <w:rPr>
          <w:rFonts w:ascii="NeoSansPro-Regular" w:hAnsi="NeoSansPro-Regular" w:cs="NeoSansPro-Regular"/>
          <w:color w:val="000000"/>
          <w:szCs w:val="20"/>
        </w:rPr>
        <w:t>Identificación de Vehículos.</w:t>
      </w:r>
    </w:p>
    <w:p w:rsidR="006B643A" w:rsidRPr="00BA21B4" w:rsidRDefault="00CF224D" w:rsidP="00310DF5">
      <w:pPr>
        <w:autoSpaceDE w:val="0"/>
        <w:autoSpaceDN w:val="0"/>
        <w:adjustRightInd w:val="0"/>
        <w:spacing w:after="0" w:line="240" w:lineRule="auto"/>
        <w:rPr>
          <w:sz w:val="24"/>
          <w:szCs w:val="24"/>
        </w:rPr>
      </w:pPr>
      <w:r w:rsidRPr="00CF224D">
        <w:rPr>
          <w:rFonts w:ascii="NeoSansPro-Regular" w:hAnsi="NeoSansPro-Regular" w:cs="NeoSansPro-Regular"/>
          <w:color w:val="000000"/>
          <w:szCs w:val="20"/>
        </w:rPr>
        <w:t>Avalúos Comerciales y de daños.</w:t>
      </w:r>
    </w:p>
    <w:sectPr w:rsidR="006B643A" w:rsidRPr="00BA21B4"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33B" w:rsidRDefault="0027533B" w:rsidP="00AB5916">
      <w:pPr>
        <w:spacing w:after="0" w:line="240" w:lineRule="auto"/>
      </w:pPr>
      <w:r>
        <w:separator/>
      </w:r>
    </w:p>
  </w:endnote>
  <w:endnote w:type="continuationSeparator" w:id="1">
    <w:p w:rsidR="0027533B" w:rsidRDefault="0027533B"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oSansPro-Bold">
    <w:panose1 w:val="020B080403050404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oSansPro-Regular">
    <w:panose1 w:val="020B050403050404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BA21B4">
    <w:pPr>
      <w:pStyle w:val="Piedepgina"/>
    </w:pPr>
    <w:r>
      <w:rPr>
        <w:noProof/>
        <w:lang w:eastAsia="es-MX"/>
      </w:rPr>
      <w:drawing>
        <wp:anchor distT="0" distB="0" distL="114300" distR="114300" simplePos="0" relativeHeight="251661312" behindDoc="0" locked="0" layoutInCell="1" allowOverlap="1">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067040" cy="52387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33B" w:rsidRDefault="0027533B" w:rsidP="00AB5916">
      <w:pPr>
        <w:spacing w:after="0" w:line="240" w:lineRule="auto"/>
      </w:pPr>
      <w:r>
        <w:separator/>
      </w:r>
    </w:p>
  </w:footnote>
  <w:footnote w:type="continuationSeparator" w:id="1">
    <w:p w:rsidR="0027533B" w:rsidRDefault="0027533B"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3E7CE6">
    <w:pPr>
      <w:pStyle w:val="Encabezado"/>
    </w:pPr>
    <w:r>
      <w:rPr>
        <w:noProof/>
        <w:lang w:eastAsia="es-MX"/>
      </w:rPr>
      <w:drawing>
        <wp:anchor distT="0" distB="0" distL="114300" distR="114300" simplePos="0" relativeHeight="251660288" behindDoc="0" locked="0" layoutInCell="1" allowOverlap="1">
          <wp:simplePos x="0" y="0"/>
          <wp:positionH relativeFrom="column">
            <wp:posOffset>-1351915</wp:posOffset>
          </wp:positionH>
          <wp:positionV relativeFrom="paragraph">
            <wp:posOffset>-20955</wp:posOffset>
          </wp:positionV>
          <wp:extent cx="694055" cy="1114425"/>
          <wp:effectExtent l="0" t="0" r="0" b="9525"/>
          <wp:wrapThrough wrapText="bothSides">
            <wp:wrapPolygon edited="0">
              <wp:start x="0" y="0"/>
              <wp:lineTo x="0" y="21415"/>
              <wp:lineTo x="20750" y="21415"/>
              <wp:lineTo x="2075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1.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94055" cy="111442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w:hdrShapeDefaults>
  <w:footnotePr>
    <w:footnote w:id="0"/>
    <w:footnote w:id="1"/>
  </w:footnotePr>
  <w:endnotePr>
    <w:endnote w:id="0"/>
    <w:endnote w:id="1"/>
  </w:endnotePr>
  <w:compat/>
  <w:rsids>
    <w:rsidRoot w:val="00AB5916"/>
    <w:rsid w:val="00035E4E"/>
    <w:rsid w:val="0005169D"/>
    <w:rsid w:val="00076A27"/>
    <w:rsid w:val="000D5363"/>
    <w:rsid w:val="000E2580"/>
    <w:rsid w:val="000E417C"/>
    <w:rsid w:val="00196774"/>
    <w:rsid w:val="00247088"/>
    <w:rsid w:val="0027533B"/>
    <w:rsid w:val="00304E91"/>
    <w:rsid w:val="00310DF5"/>
    <w:rsid w:val="003E7CE6"/>
    <w:rsid w:val="00417DAE"/>
    <w:rsid w:val="00462C41"/>
    <w:rsid w:val="004725B2"/>
    <w:rsid w:val="004A1170"/>
    <w:rsid w:val="004B2D6E"/>
    <w:rsid w:val="004E4FFA"/>
    <w:rsid w:val="005502F5"/>
    <w:rsid w:val="005A32B3"/>
    <w:rsid w:val="00600D12"/>
    <w:rsid w:val="00685EFE"/>
    <w:rsid w:val="006B643A"/>
    <w:rsid w:val="006C2CDA"/>
    <w:rsid w:val="00723B67"/>
    <w:rsid w:val="00726727"/>
    <w:rsid w:val="00785C57"/>
    <w:rsid w:val="00846235"/>
    <w:rsid w:val="008C3E8E"/>
    <w:rsid w:val="00A66637"/>
    <w:rsid w:val="00AB5916"/>
    <w:rsid w:val="00B55469"/>
    <w:rsid w:val="00BA21B4"/>
    <w:rsid w:val="00BB2BF2"/>
    <w:rsid w:val="00CE7F12"/>
    <w:rsid w:val="00CF224D"/>
    <w:rsid w:val="00D03386"/>
    <w:rsid w:val="00DB2FA1"/>
    <w:rsid w:val="00DE2E01"/>
    <w:rsid w:val="00E71AD8"/>
    <w:rsid w:val="00E824A2"/>
    <w:rsid w:val="00EA5918"/>
    <w:rsid w:val="00FA773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5B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2596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2</cp:revision>
  <cp:lastPrinted>2019-10-08T18:25:00Z</cp:lastPrinted>
  <dcterms:created xsi:type="dcterms:W3CDTF">2020-09-10T16:42:00Z</dcterms:created>
  <dcterms:modified xsi:type="dcterms:W3CDTF">2020-09-10T16:42:00Z</dcterms:modified>
</cp:coreProperties>
</file>